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3916" w14:textId="77777777" w:rsidR="009C6842" w:rsidRDefault="009C6842" w:rsidP="009C6842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</w:p>
    <w:p w14:paraId="4C1DD8A8" w14:textId="77777777" w:rsidR="009C6842" w:rsidRDefault="009C6842" w:rsidP="009C6842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</w:p>
    <w:p w14:paraId="300D92CD" w14:textId="77777777" w:rsidR="009C6842" w:rsidRPr="008020BA" w:rsidRDefault="009C6842" w:rsidP="009C684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3C5A049" w14:textId="77777777" w:rsidR="009C6842" w:rsidRPr="008020BA" w:rsidRDefault="009C6842" w:rsidP="009C68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14:paraId="1FA2D3E2" w14:textId="77777777" w:rsidR="009C6842" w:rsidRPr="008020BA" w:rsidRDefault="009C6842" w:rsidP="009C684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92F92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5290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4A743E4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8020BA">
        <w:rPr>
          <w:rFonts w:ascii="Corbel" w:hAnsi="Corbel"/>
          <w:sz w:val="24"/>
          <w:szCs w:val="24"/>
        </w:rPr>
        <w:t>)</w:t>
      </w:r>
    </w:p>
    <w:p w14:paraId="5FE463E8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7D9B291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25290B">
        <w:rPr>
          <w:rFonts w:ascii="Corbel" w:hAnsi="Corbel"/>
          <w:sz w:val="24"/>
          <w:szCs w:val="24"/>
        </w:rPr>
        <w:t>2024/2025</w:t>
      </w:r>
    </w:p>
    <w:p w14:paraId="55A4451C" w14:textId="77777777" w:rsidR="009C6842" w:rsidRPr="008020BA" w:rsidRDefault="009C6842" w:rsidP="009C684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C143F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842" w:rsidRPr="008020BA" w14:paraId="5A5C7CEF" w14:textId="77777777" w:rsidTr="006827B6">
        <w:tc>
          <w:tcPr>
            <w:tcW w:w="2694" w:type="dxa"/>
            <w:vAlign w:val="center"/>
          </w:tcPr>
          <w:p w14:paraId="76A17CE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412606" w14:textId="77777777" w:rsidR="009C6842" w:rsidRPr="005E33AD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E33AD">
              <w:rPr>
                <w:rFonts w:ascii="Corbel" w:hAnsi="Corbel"/>
                <w:sz w:val="24"/>
                <w:szCs w:val="24"/>
              </w:rPr>
              <w:t>Organizacja i funkcjonowanie obrony cywilnej</w:t>
            </w:r>
          </w:p>
        </w:tc>
      </w:tr>
      <w:tr w:rsidR="009C6842" w:rsidRPr="008020BA" w14:paraId="43177B78" w14:textId="77777777" w:rsidTr="006827B6">
        <w:tc>
          <w:tcPr>
            <w:tcW w:w="2694" w:type="dxa"/>
            <w:vAlign w:val="center"/>
          </w:tcPr>
          <w:p w14:paraId="2931C4FA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55E70BA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="009C6842" w:rsidRPr="008020BA" w14:paraId="585ED3AB" w14:textId="77777777" w:rsidTr="006827B6">
        <w:tc>
          <w:tcPr>
            <w:tcW w:w="2694" w:type="dxa"/>
            <w:vAlign w:val="center"/>
          </w:tcPr>
          <w:p w14:paraId="76E873A5" w14:textId="77777777" w:rsidR="009C6842" w:rsidRPr="008020BA" w:rsidRDefault="009C684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EA984F7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842" w:rsidRPr="008020BA" w14:paraId="13702922" w14:textId="77777777" w:rsidTr="006827B6">
        <w:tc>
          <w:tcPr>
            <w:tcW w:w="2694" w:type="dxa"/>
            <w:vAlign w:val="center"/>
          </w:tcPr>
          <w:p w14:paraId="48EB1C17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A17771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6842" w:rsidRPr="008020BA" w14:paraId="067B23D5" w14:textId="77777777" w:rsidTr="006827B6">
        <w:tc>
          <w:tcPr>
            <w:tcW w:w="2694" w:type="dxa"/>
            <w:vAlign w:val="center"/>
          </w:tcPr>
          <w:p w14:paraId="50E6B339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76828D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6842" w:rsidRPr="008020BA" w14:paraId="3DA9B647" w14:textId="77777777" w:rsidTr="006827B6">
        <w:tc>
          <w:tcPr>
            <w:tcW w:w="2694" w:type="dxa"/>
            <w:vAlign w:val="center"/>
          </w:tcPr>
          <w:p w14:paraId="3D1A563B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6AE396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C6842" w:rsidRPr="008020BA" w14:paraId="25A39349" w14:textId="77777777" w:rsidTr="006827B6">
        <w:tc>
          <w:tcPr>
            <w:tcW w:w="2694" w:type="dxa"/>
            <w:vAlign w:val="center"/>
          </w:tcPr>
          <w:p w14:paraId="32C291E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63B855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C6842" w:rsidRPr="008020BA" w14:paraId="5A457209" w14:textId="77777777" w:rsidTr="006827B6">
        <w:tc>
          <w:tcPr>
            <w:tcW w:w="2694" w:type="dxa"/>
            <w:vAlign w:val="center"/>
          </w:tcPr>
          <w:p w14:paraId="0F561B7C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690DDB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6842" w:rsidRPr="008020BA" w14:paraId="1E915064" w14:textId="77777777" w:rsidTr="006827B6">
        <w:tc>
          <w:tcPr>
            <w:tcW w:w="2694" w:type="dxa"/>
            <w:vAlign w:val="center"/>
          </w:tcPr>
          <w:p w14:paraId="3534974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9BD6EE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9C6842" w:rsidRPr="008020BA" w14:paraId="1851953A" w14:textId="77777777" w:rsidTr="006827B6">
        <w:tc>
          <w:tcPr>
            <w:tcW w:w="2694" w:type="dxa"/>
            <w:vAlign w:val="center"/>
          </w:tcPr>
          <w:p w14:paraId="47C5BD55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D37C7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C6842" w:rsidRPr="008020BA" w14:paraId="5F1F2ECD" w14:textId="77777777" w:rsidTr="006827B6">
        <w:tc>
          <w:tcPr>
            <w:tcW w:w="2694" w:type="dxa"/>
            <w:vAlign w:val="center"/>
          </w:tcPr>
          <w:p w14:paraId="0CD693F0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F604B4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C6842" w:rsidRPr="008020BA" w14:paraId="67E295A6" w14:textId="77777777" w:rsidTr="006827B6">
        <w:tc>
          <w:tcPr>
            <w:tcW w:w="2694" w:type="dxa"/>
            <w:vAlign w:val="center"/>
          </w:tcPr>
          <w:p w14:paraId="4A535E4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5430D7" w14:textId="409FAFCD" w:rsidR="009C6842" w:rsidRPr="008020BA" w:rsidRDefault="00CD30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9C6842" w:rsidRPr="008020BA" w14:paraId="05880E97" w14:textId="77777777" w:rsidTr="006827B6">
        <w:tc>
          <w:tcPr>
            <w:tcW w:w="2694" w:type="dxa"/>
            <w:vAlign w:val="center"/>
          </w:tcPr>
          <w:p w14:paraId="7A93F0B8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6C6DF" w14:textId="3BA9376A" w:rsidR="009C6842" w:rsidRPr="008020BA" w:rsidRDefault="00CD30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</w:tbl>
    <w:p w14:paraId="4FA46576" w14:textId="77777777" w:rsidR="009C6842" w:rsidRPr="008020BA" w:rsidRDefault="009C6842" w:rsidP="009C68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>
        <w:rPr>
          <w:rFonts w:ascii="Corbel" w:hAnsi="Corbel"/>
          <w:b w:val="0"/>
          <w:i/>
          <w:sz w:val="24"/>
          <w:szCs w:val="24"/>
        </w:rPr>
        <w:t>opcjonalni</w:t>
      </w:r>
      <w:r w:rsidRPr="008020BA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F6E7B8" w14:textId="77777777" w:rsidR="009C6842" w:rsidRPr="008020BA" w:rsidRDefault="009C6842" w:rsidP="009C6842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245A15" w14:textId="77777777" w:rsidR="009C6842" w:rsidRPr="008020BA" w:rsidRDefault="009C6842" w:rsidP="009C684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6842" w:rsidRPr="008020BA" w14:paraId="42CE638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21C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14:paraId="4F77D4C7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B082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3960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0306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CD47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FD4E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4B04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C56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7ED1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B6E0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C6842" w:rsidRPr="008020BA" w14:paraId="74FBED5D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CB3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158" w14:textId="27986542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66EE" w14:textId="1C7155CB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E84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F092" w14:textId="42F504CB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B083" w14:textId="4CC5B47D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5028" w14:textId="57AA09F5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E736" w14:textId="314CE115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828" w14:textId="6D63BDBD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4938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CE0B15" w14:textId="77777777" w:rsidR="009C6842" w:rsidRPr="008020BA" w:rsidRDefault="009C6842" w:rsidP="009C684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C200A" w14:textId="77777777" w:rsidR="009C6842" w:rsidRPr="008020BA" w:rsidRDefault="009C6842" w:rsidP="009C68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B5D968" w14:textId="77777777" w:rsidR="009C6842" w:rsidRPr="008020BA" w:rsidRDefault="009C6842" w:rsidP="009C68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1.2.</w:t>
      </w:r>
      <w:r w:rsidRPr="008020B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B621FFB" w14:textId="77777777" w:rsidR="009C6842" w:rsidRPr="008020BA" w:rsidRDefault="009C6842" w:rsidP="009C68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☒</w:t>
      </w:r>
      <w:r w:rsidRPr="008020B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71B8AC" w14:textId="77777777" w:rsidR="009C6842" w:rsidRPr="008020BA" w:rsidRDefault="009C6842" w:rsidP="009C68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C697A5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B463C5" w14:textId="77777777" w:rsidR="009C6842" w:rsidRPr="008020BA" w:rsidRDefault="009C6842" w:rsidP="009C68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14:paraId="4F64335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1261F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597B4" w14:textId="77777777" w:rsidR="009C6842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p w14:paraId="56D98CBC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6842" w:rsidRPr="008020BA" w14:paraId="54720312" w14:textId="77777777" w:rsidTr="006827B6">
        <w:tc>
          <w:tcPr>
            <w:tcW w:w="9670" w:type="dxa"/>
          </w:tcPr>
          <w:p w14:paraId="72F8F8E9" w14:textId="77777777" w:rsidR="009C6842" w:rsidRPr="008020BA" w:rsidRDefault="009C684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informacji o zadaniach i miejscu obrony cywilnej w działaniach na rzecz bezpieczeństwa wewnętrznego.</w:t>
            </w:r>
          </w:p>
        </w:tc>
      </w:tr>
    </w:tbl>
    <w:p w14:paraId="34ECB044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p w14:paraId="7732FBA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 cele, efekty uczenia się , treści Programowe i stosowane metody Dydaktyczne</w:t>
      </w:r>
    </w:p>
    <w:p w14:paraId="79ED963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p w14:paraId="2AA91772" w14:textId="77777777" w:rsidR="009C6842" w:rsidRPr="008020BA" w:rsidRDefault="009C6842" w:rsidP="009C6842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3.1 Cele przedmiotu</w:t>
      </w:r>
    </w:p>
    <w:p w14:paraId="33F54B4E" w14:textId="77777777" w:rsidR="009C6842" w:rsidRPr="008020BA" w:rsidRDefault="009C6842" w:rsidP="009C684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6842" w:rsidRPr="008020BA" w14:paraId="69B9D9B5" w14:textId="77777777" w:rsidTr="006827B6">
        <w:tc>
          <w:tcPr>
            <w:tcW w:w="851" w:type="dxa"/>
            <w:vAlign w:val="center"/>
          </w:tcPr>
          <w:p w14:paraId="6456AF79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96A160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="009C6842" w:rsidRPr="008020BA" w14:paraId="02906E8B" w14:textId="77777777" w:rsidTr="006827B6">
        <w:tc>
          <w:tcPr>
            <w:tcW w:w="851" w:type="dxa"/>
            <w:vAlign w:val="center"/>
          </w:tcPr>
          <w:p w14:paraId="19E1DC15" w14:textId="77777777" w:rsidR="009C6842" w:rsidRPr="008020BA" w:rsidRDefault="009C684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8C4D79E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="009C6842" w:rsidRPr="008020BA" w14:paraId="1256F9E4" w14:textId="77777777" w:rsidTr="006827B6">
        <w:tc>
          <w:tcPr>
            <w:tcW w:w="851" w:type="dxa"/>
            <w:vAlign w:val="center"/>
          </w:tcPr>
          <w:p w14:paraId="79ED6910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E48F37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14:paraId="2DBD4931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AD9A77" w14:textId="77777777" w:rsidR="009C6842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3.2 Efekty uczenia się dla przedmiotu</w:t>
      </w:r>
      <w:r w:rsidRPr="008020BA">
        <w:rPr>
          <w:rFonts w:ascii="Corbel" w:hAnsi="Corbel"/>
          <w:sz w:val="24"/>
          <w:szCs w:val="24"/>
        </w:rPr>
        <w:t xml:space="preserve"> </w:t>
      </w:r>
    </w:p>
    <w:p w14:paraId="0C0BB3E1" w14:textId="77777777" w:rsidR="009C6842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C6842" w:rsidRPr="008020BA" w14:paraId="7E943602" w14:textId="77777777" w:rsidTr="006827B6">
        <w:tc>
          <w:tcPr>
            <w:tcW w:w="1701" w:type="dxa"/>
            <w:vAlign w:val="center"/>
          </w:tcPr>
          <w:p w14:paraId="380080C0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582091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DE613D8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6842" w:rsidRPr="008020BA" w14:paraId="3B4EE6BA" w14:textId="77777777" w:rsidTr="006827B6">
        <w:tc>
          <w:tcPr>
            <w:tcW w:w="1701" w:type="dxa"/>
          </w:tcPr>
          <w:p w14:paraId="16E8E457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8C8996" w14:textId="6BEA5AAC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eastAsia="Times New Roman" w:hAnsi="Corbel"/>
                <w:sz w:val="24"/>
                <w:szCs w:val="24"/>
              </w:rPr>
              <w:t xml:space="preserve">Absolwent zna i rozumie w zaawansowanym stopniu właściwości i mechanizmy współczesnego państwa: prawo, system organów państwowych, administrację </w:t>
            </w:r>
            <w:r>
              <w:rPr>
                <w:rFonts w:ascii="Corbel" w:eastAsia="Times New Roman" w:hAnsi="Corbel"/>
                <w:sz w:val="24"/>
                <w:szCs w:val="24"/>
              </w:rPr>
              <w:t>rządową i 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samorządową, instytucje wyspecjalizowane w zakresie bezpieczeństwa państwa, organizacje pozarządowe, ustrój gospodarczy, funkcjonowanie państwa w stanach nadzwyczajnych.</w:t>
            </w:r>
          </w:p>
        </w:tc>
        <w:tc>
          <w:tcPr>
            <w:tcW w:w="1873" w:type="dxa"/>
          </w:tcPr>
          <w:p w14:paraId="62DD486E" w14:textId="04605055" w:rsidR="00A03F1B" w:rsidRPr="008020BA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BC9E479" w14:textId="36F4CEFC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3054C770" w14:textId="77777777" w:rsidTr="006827B6">
        <w:tc>
          <w:tcPr>
            <w:tcW w:w="1701" w:type="dxa"/>
          </w:tcPr>
          <w:p w14:paraId="5CF62F48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80C275" w14:textId="00F577D0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zna i rozumie w zaawansowanym stopniu normy i reguły rządzące strukturami i instytucjami społeczno-politycznymi ze szczególnym uwzględnieniem tych, które służą utrzymaniu porządku społeczno-politycznego i bezpieczeństwa.</w:t>
            </w:r>
          </w:p>
        </w:tc>
        <w:tc>
          <w:tcPr>
            <w:tcW w:w="1873" w:type="dxa"/>
          </w:tcPr>
          <w:p w14:paraId="4A2908DC" w14:textId="077BB88D" w:rsidR="00A03F1B" w:rsidRPr="00A03F1B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45B0F286" w14:textId="253EDFEE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1C96C627" w14:textId="77777777" w:rsidTr="006827B6">
        <w:tc>
          <w:tcPr>
            <w:tcW w:w="1701" w:type="dxa"/>
          </w:tcPr>
          <w:p w14:paraId="3F73D57A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9D16F3A" w14:textId="18A57A0A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potrafi 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8217CE2" w14:textId="09D6A1A9" w:rsidR="00A03F1B" w:rsidRPr="008020BA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K_U01</w:t>
            </w:r>
          </w:p>
          <w:p w14:paraId="52A4EFF7" w14:textId="1AD7A49F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18977E2B" w14:textId="77777777" w:rsidTr="006827B6">
        <w:tc>
          <w:tcPr>
            <w:tcW w:w="1701" w:type="dxa"/>
          </w:tcPr>
          <w:p w14:paraId="5F3C7D77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EA61A05" w14:textId="695C56DC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potrafi identyfikować, interpretować i wyjaśniać zjawiska i procesy polityczne, społeczne, prawne, ekonomiczne i kulturowe oraz wzajemne relacje między zjawiskami społecznymi, specyficzne dla współczesnych wyzwań i zagrożeń a </w:t>
            </w:r>
            <w:r>
              <w:rPr>
                <w:rFonts w:ascii="Corbel" w:hAnsi="Corbel"/>
                <w:sz w:val="24"/>
                <w:szCs w:val="24"/>
              </w:rPr>
              <w:t>także dla procesów związanych z </w:t>
            </w:r>
            <w:r w:rsidRPr="00A03F1B">
              <w:rPr>
                <w:rFonts w:ascii="Corbel" w:hAnsi="Corbel"/>
                <w:sz w:val="24"/>
                <w:szCs w:val="24"/>
              </w:rPr>
              <w:t>kształtowaniem bezpieczeństwa z wykorzystaniem wiedzy z dyscyplin nauki o bezpiec</w:t>
            </w:r>
            <w:r>
              <w:rPr>
                <w:rFonts w:ascii="Corbel" w:hAnsi="Corbel"/>
                <w:sz w:val="24"/>
                <w:szCs w:val="24"/>
              </w:rPr>
              <w:t>zeństwie i nauki o </w:t>
            </w:r>
            <w:r w:rsidRPr="00A03F1B">
              <w:rPr>
                <w:rFonts w:ascii="Corbel" w:hAnsi="Corbel"/>
                <w:sz w:val="24"/>
                <w:szCs w:val="24"/>
              </w:rPr>
              <w:t>polityce i administracji</w:t>
            </w:r>
          </w:p>
        </w:tc>
        <w:tc>
          <w:tcPr>
            <w:tcW w:w="1873" w:type="dxa"/>
          </w:tcPr>
          <w:p w14:paraId="0A047B08" w14:textId="355BFEC3" w:rsidR="00A03F1B" w:rsidRPr="00A03F1B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3540F8D9" w14:textId="69193CB9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070F8606" w14:textId="77777777" w:rsidTr="006827B6">
        <w:tc>
          <w:tcPr>
            <w:tcW w:w="1701" w:type="dxa"/>
          </w:tcPr>
          <w:p w14:paraId="06CFE93A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13312FC" w14:textId="6D281CB3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jest gotów do przedsiębiorczych działań umożliwiających efektywne funkcjonowanie na rynku pracy.</w:t>
            </w:r>
          </w:p>
        </w:tc>
        <w:tc>
          <w:tcPr>
            <w:tcW w:w="1873" w:type="dxa"/>
          </w:tcPr>
          <w:p w14:paraId="4F6C413C" w14:textId="083B729B" w:rsidR="009C6842" w:rsidRPr="008020BA" w:rsidRDefault="00A03F1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799544E1" w14:textId="77777777" w:rsidR="009C6842" w:rsidRPr="008020BA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BFBC281" w14:textId="77777777" w:rsidR="009C6842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288473" w14:textId="77777777" w:rsidR="00A03F1B" w:rsidRDefault="00A03F1B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6E0438" w14:textId="77777777" w:rsidR="00A03F1B" w:rsidRPr="008020BA" w:rsidRDefault="00A03F1B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61A782" w14:textId="77777777" w:rsidR="009C6842" w:rsidRPr="008020BA" w:rsidRDefault="009C6842" w:rsidP="009C684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3.3 Treści programowe </w:t>
      </w:r>
      <w:r w:rsidRPr="008020BA">
        <w:rPr>
          <w:rFonts w:ascii="Corbel" w:hAnsi="Corbel"/>
          <w:sz w:val="24"/>
          <w:szCs w:val="24"/>
        </w:rPr>
        <w:t xml:space="preserve">  </w:t>
      </w:r>
    </w:p>
    <w:p w14:paraId="0163D523" w14:textId="77777777" w:rsidR="009C6842" w:rsidRPr="008020BA" w:rsidRDefault="009C6842" w:rsidP="009C6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DF447F3" w14:textId="77777777" w:rsidR="009C6842" w:rsidRPr="008020BA" w:rsidRDefault="009C6842" w:rsidP="009C684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C6842" w:rsidRPr="008020BA" w14:paraId="75620B48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23DF" w14:textId="77777777" w:rsidR="009C6842" w:rsidRPr="008020BA" w:rsidRDefault="009C6842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C6842" w:rsidRPr="008020BA" w14:paraId="3D027284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D13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9C6842" w:rsidRPr="008020BA" w14:paraId="0F54EFB1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00A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="009C6842" w:rsidRPr="008020BA" w14:paraId="59FA605A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0C8D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="009C6842" w:rsidRPr="008020BA" w14:paraId="7CB502E0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4272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="009C6842" w:rsidRPr="008020BA" w14:paraId="6EA80475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482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="009C6842" w:rsidRPr="008020BA" w14:paraId="66F2560D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00F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Zasady działania obrony cywilnej w skali lokalnej. </w:t>
            </w:r>
          </w:p>
        </w:tc>
      </w:tr>
      <w:tr w:rsidR="009C6842" w:rsidRPr="008020BA" w14:paraId="0E876EB2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2BC0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="009C6842" w:rsidRPr="008020BA" w14:paraId="497B9A1C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6592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="009C6842" w:rsidRPr="008020BA" w14:paraId="4FF59413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F89E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14:paraId="1B3E6C1B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C5FB0F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3D5193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6F8085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A23B91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D40DEE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7D2066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50A0CD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535B7B6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D56F6B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F2065D1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8EEC5D7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5273EA6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14:paraId="0D9B4252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BF95E" w14:textId="77777777" w:rsidR="009C6842" w:rsidRPr="008020BA" w:rsidRDefault="009C6842" w:rsidP="009C6842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14:paraId="35AA39C1" w14:textId="77777777" w:rsidR="009C6842" w:rsidRPr="008020BA" w:rsidRDefault="009C6842" w:rsidP="009C68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67A34" w14:textId="77777777" w:rsidR="009C6842" w:rsidRPr="008020BA" w:rsidRDefault="009C6842" w:rsidP="009C6842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METODY I KRYTERIA OCENY </w:t>
      </w:r>
    </w:p>
    <w:p w14:paraId="023AF59C" w14:textId="77777777" w:rsidR="009C6842" w:rsidRPr="008020BA" w:rsidRDefault="009C6842" w:rsidP="009C68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D178C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4.1 Sposoby weryfikacji efektów uczenia się</w:t>
      </w:r>
    </w:p>
    <w:p w14:paraId="64AD205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C6842" w:rsidRPr="008020BA" w14:paraId="66817D56" w14:textId="77777777" w:rsidTr="006827B6">
        <w:tc>
          <w:tcPr>
            <w:tcW w:w="1985" w:type="dxa"/>
            <w:vAlign w:val="center"/>
          </w:tcPr>
          <w:p w14:paraId="60BE8936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A2D422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B0C4F6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80FC71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61442F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6842" w:rsidRPr="008020BA" w14:paraId="6FB2B3F2" w14:textId="77777777" w:rsidTr="006827B6">
        <w:tc>
          <w:tcPr>
            <w:tcW w:w="1985" w:type="dxa"/>
          </w:tcPr>
          <w:p w14:paraId="10B24A46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D826D7" w14:textId="77777777" w:rsidR="009C6842" w:rsidRPr="008020BA" w:rsidRDefault="009C6842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14:paraId="5956BD8D" w14:textId="77777777" w:rsidR="009C6842" w:rsidRPr="008020BA" w:rsidRDefault="009C6842" w:rsidP="006827B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14EDDDEC" w14:textId="77777777" w:rsidTr="006827B6">
        <w:tc>
          <w:tcPr>
            <w:tcW w:w="1985" w:type="dxa"/>
          </w:tcPr>
          <w:p w14:paraId="35AE3011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676DE67" w14:textId="4FE1752C" w:rsidR="009C6842" w:rsidRPr="008020BA" w:rsidRDefault="00A161BE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14:paraId="493F1AA4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11BAEEAD" w14:textId="77777777" w:rsidTr="006827B6">
        <w:tc>
          <w:tcPr>
            <w:tcW w:w="1985" w:type="dxa"/>
          </w:tcPr>
          <w:p w14:paraId="0467602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DFB113" w14:textId="77777777" w:rsidR="009C6842" w:rsidRPr="008020BA" w:rsidRDefault="009C6842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C98ECA2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0963EAF8" w14:textId="77777777" w:rsidTr="006827B6">
        <w:tc>
          <w:tcPr>
            <w:tcW w:w="1985" w:type="dxa"/>
          </w:tcPr>
          <w:p w14:paraId="4B63250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58FA67A" w14:textId="77777777" w:rsidR="009C6842" w:rsidRPr="008020BA" w:rsidRDefault="009C6842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2F26D9C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09750425" w14:textId="77777777" w:rsidTr="006827B6">
        <w:tc>
          <w:tcPr>
            <w:tcW w:w="1985" w:type="dxa"/>
          </w:tcPr>
          <w:p w14:paraId="5939D1C8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A31CD82" w14:textId="77777777" w:rsidR="009C6842" w:rsidRPr="008020BA" w:rsidRDefault="009C6842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3A5C4A1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92CC6FF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1061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106115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6842" w:rsidRPr="008020BA" w14:paraId="4C168DF4" w14:textId="77777777" w:rsidTr="006827B6">
        <w:tc>
          <w:tcPr>
            <w:tcW w:w="9670" w:type="dxa"/>
          </w:tcPr>
          <w:p w14:paraId="3F69489B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14:paraId="45134464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14:paraId="0F338141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14:paraId="45F254AF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dobra – aktywność na zajęciach, kolokwium – bardzo dobra odpowiedź na wszystkie pytania.</w:t>
            </w:r>
          </w:p>
          <w:p w14:paraId="7CA78EA5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14:paraId="43183E50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14:paraId="141B4BF9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niedostateczna – brak aktywności na zajęciach, kolokwium – brak odpowiedzi lub niewystarczająca odpowiedź na pytania.</w:t>
            </w:r>
          </w:p>
          <w:p w14:paraId="763E38D1" w14:textId="77777777" w:rsidR="009C6842" w:rsidRPr="008020BA" w:rsidRDefault="009C6842" w:rsidP="006827B6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14:paraId="1850B65D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0D6C3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E5" w14:textId="77777777" w:rsidR="009C6842" w:rsidRPr="008020BA" w:rsidRDefault="009C6842" w:rsidP="009C684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F8782E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6842" w:rsidRPr="008020BA" w14:paraId="2F276662" w14:textId="77777777" w:rsidTr="006827B6">
        <w:tc>
          <w:tcPr>
            <w:tcW w:w="4962" w:type="dxa"/>
            <w:vAlign w:val="center"/>
          </w:tcPr>
          <w:p w14:paraId="272723F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9BE83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6842" w:rsidRPr="008020BA" w14:paraId="3B8A37B1" w14:textId="77777777" w:rsidTr="006827B6">
        <w:tc>
          <w:tcPr>
            <w:tcW w:w="4962" w:type="dxa"/>
          </w:tcPr>
          <w:p w14:paraId="158F9B7D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14CD4BD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C6842" w:rsidRPr="008020BA" w14:paraId="21FA2AA0" w14:textId="77777777" w:rsidTr="006827B6">
        <w:tc>
          <w:tcPr>
            <w:tcW w:w="4962" w:type="dxa"/>
          </w:tcPr>
          <w:p w14:paraId="408763C2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50AD6E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E2419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C6842" w:rsidRPr="008020BA" w14:paraId="78357183" w14:textId="77777777" w:rsidTr="006827B6">
        <w:tc>
          <w:tcPr>
            <w:tcW w:w="4962" w:type="dxa"/>
          </w:tcPr>
          <w:p w14:paraId="1541F287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01D393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1E8086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6842" w:rsidRPr="008020BA" w14:paraId="4521940D" w14:textId="77777777" w:rsidTr="006827B6">
        <w:tc>
          <w:tcPr>
            <w:tcW w:w="4962" w:type="dxa"/>
          </w:tcPr>
          <w:p w14:paraId="3550B0D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9C1013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C6842" w:rsidRPr="008020BA" w14:paraId="5EFC6BEE" w14:textId="77777777" w:rsidTr="006827B6">
        <w:tc>
          <w:tcPr>
            <w:tcW w:w="4962" w:type="dxa"/>
          </w:tcPr>
          <w:p w14:paraId="343986F9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BC68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C57476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11950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F164C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6. PRAKTYKI ZAWODOWE W RAMACH PRZEDMIOTU</w:t>
      </w:r>
    </w:p>
    <w:p w14:paraId="5B5712B0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6842" w:rsidRPr="008020BA" w14:paraId="26F1CE8B" w14:textId="77777777" w:rsidTr="006827B6">
        <w:trPr>
          <w:trHeight w:val="397"/>
        </w:trPr>
        <w:tc>
          <w:tcPr>
            <w:tcW w:w="3544" w:type="dxa"/>
          </w:tcPr>
          <w:p w14:paraId="3674C2CE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621CA6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217">
              <w:t>Nie dotyczy</w:t>
            </w:r>
          </w:p>
        </w:tc>
      </w:tr>
      <w:tr w:rsidR="009C6842" w:rsidRPr="008020BA" w14:paraId="724BF273" w14:textId="77777777" w:rsidTr="006827B6">
        <w:trPr>
          <w:trHeight w:val="397"/>
        </w:trPr>
        <w:tc>
          <w:tcPr>
            <w:tcW w:w="3544" w:type="dxa"/>
          </w:tcPr>
          <w:p w14:paraId="258D73DA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A2455E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217">
              <w:t>Nie dotyczy</w:t>
            </w:r>
          </w:p>
        </w:tc>
      </w:tr>
    </w:tbl>
    <w:p w14:paraId="66A114A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A2DDB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12135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LITERATURA </w:t>
      </w:r>
    </w:p>
    <w:p w14:paraId="5503B2A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6842" w:rsidRPr="008020BA" w14:paraId="753BB6E8" w14:textId="77777777" w:rsidTr="006827B6">
        <w:trPr>
          <w:trHeight w:val="397"/>
        </w:trPr>
        <w:tc>
          <w:tcPr>
            <w:tcW w:w="7513" w:type="dxa"/>
          </w:tcPr>
          <w:p w14:paraId="09E9F76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C412FC" w14:textId="77777777" w:rsidR="009C6842" w:rsidRPr="008020BA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>Mazur S., Zarządzanie kryzysowe, obrona cywilna kraju, ochrona informacji niejawnych, Katowice 2003.</w:t>
            </w:r>
          </w:p>
          <w:p w14:paraId="50194A14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6842" w:rsidRPr="008020BA" w14:paraId="01E747CA" w14:textId="77777777" w:rsidTr="006827B6">
        <w:trPr>
          <w:trHeight w:val="397"/>
        </w:trPr>
        <w:tc>
          <w:tcPr>
            <w:tcW w:w="7513" w:type="dxa"/>
          </w:tcPr>
          <w:p w14:paraId="0EE4D3BA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9B3A58" w14:textId="77777777" w:rsidR="009C6842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>Kalinowski R., Obrona cywilna w Polsce, Siedlce 2009.</w:t>
            </w:r>
          </w:p>
          <w:p w14:paraId="0D1A2F84" w14:textId="77777777" w:rsidR="009C6842" w:rsidRPr="008020BA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409DA402" w14:textId="77777777" w:rsidR="009C6842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Loranty K., Bezpieczeństwo społeczne Rzeczypospolitej Polskiej, Warszawa 2007. </w:t>
            </w:r>
          </w:p>
          <w:p w14:paraId="7AA9BE62" w14:textId="77777777" w:rsidR="009C6842" w:rsidRPr="008020BA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5CF9B7C0" w14:textId="77777777" w:rsidR="009C6842" w:rsidRPr="008020BA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>Piątek Z., Zdrojewski A., Służby mundurowe w epidemiologii, Warszawa 2012.</w:t>
            </w:r>
          </w:p>
          <w:p w14:paraId="730B2E38" w14:textId="77777777" w:rsidR="009C6842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0EF902A6" w14:textId="77777777" w:rsidR="009C6842" w:rsidRPr="008020BA" w:rsidRDefault="009C6842" w:rsidP="006827B6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>Sienkiewicz-Małyjurek F., Krynojewski F., Zarządzanie kryzysowe w administracji publicznej, Warszawa 2010.</w:t>
            </w:r>
          </w:p>
        </w:tc>
      </w:tr>
    </w:tbl>
    <w:p w14:paraId="20B9CDAD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142FA8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5074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0EC860" w14:textId="77777777" w:rsidR="00415336" w:rsidRDefault="00415336"/>
    <w:sectPr w:rsidR="00415336" w:rsidSect="005E33AD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5395" w14:textId="77777777" w:rsidR="00B707C1" w:rsidRDefault="00B707C1" w:rsidP="009C6842">
      <w:pPr>
        <w:spacing w:after="0" w:line="240" w:lineRule="auto"/>
      </w:pPr>
      <w:r>
        <w:separator/>
      </w:r>
    </w:p>
  </w:endnote>
  <w:endnote w:type="continuationSeparator" w:id="0">
    <w:p w14:paraId="6562AD49" w14:textId="77777777" w:rsidR="00B707C1" w:rsidRDefault="00B707C1" w:rsidP="009C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8DC47" w14:textId="77777777" w:rsidR="00B707C1" w:rsidRDefault="00B707C1" w:rsidP="009C6842">
      <w:pPr>
        <w:spacing w:after="0" w:line="240" w:lineRule="auto"/>
      </w:pPr>
      <w:r>
        <w:separator/>
      </w:r>
    </w:p>
  </w:footnote>
  <w:footnote w:type="continuationSeparator" w:id="0">
    <w:p w14:paraId="241CEB91" w14:textId="77777777" w:rsidR="00B707C1" w:rsidRDefault="00B707C1" w:rsidP="009C6842">
      <w:pPr>
        <w:spacing w:after="0" w:line="240" w:lineRule="auto"/>
      </w:pPr>
      <w:r>
        <w:continuationSeparator/>
      </w:r>
    </w:p>
  </w:footnote>
  <w:footnote w:id="1">
    <w:p w14:paraId="0CA571C3" w14:textId="77777777" w:rsidR="009C6842" w:rsidRDefault="009C6842" w:rsidP="009C68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87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147"/>
    <w:rsid w:val="00280147"/>
    <w:rsid w:val="00377679"/>
    <w:rsid w:val="00415336"/>
    <w:rsid w:val="00584977"/>
    <w:rsid w:val="00861849"/>
    <w:rsid w:val="00895D70"/>
    <w:rsid w:val="009C6842"/>
    <w:rsid w:val="00A03F1B"/>
    <w:rsid w:val="00A10F68"/>
    <w:rsid w:val="00A161BE"/>
    <w:rsid w:val="00A46723"/>
    <w:rsid w:val="00B1357B"/>
    <w:rsid w:val="00B707C1"/>
    <w:rsid w:val="00CD30AB"/>
    <w:rsid w:val="00E04071"/>
    <w:rsid w:val="00F8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D664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8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8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8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6842"/>
    <w:rPr>
      <w:vertAlign w:val="superscript"/>
    </w:rPr>
  </w:style>
  <w:style w:type="paragraph" w:customStyle="1" w:styleId="Punktygwne">
    <w:name w:val="Punkty główne"/>
    <w:basedOn w:val="Normalny"/>
    <w:rsid w:val="009C68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68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68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68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C68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68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68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684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960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2022-10-29T16:14:00Z</dcterms:created>
  <dcterms:modified xsi:type="dcterms:W3CDTF">2022-10-31T15:09:00Z</dcterms:modified>
</cp:coreProperties>
</file>